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73" w:rsidRDefault="00942073" w:rsidP="00942073">
      <w:pPr>
        <w:jc w:val="both"/>
        <w:rPr>
          <w:rFonts w:ascii="Book Antiqua" w:hAnsi="Book Antiqua"/>
          <w:bCs/>
        </w:rPr>
      </w:pPr>
      <w:r w:rsidRPr="00403F01">
        <w:rPr>
          <w:rFonts w:ascii="Book Antiqua" w:hAnsi="Book Antiqua"/>
          <w:bCs/>
          <w:noProof/>
          <w:lang w:eastAsia="it-IT"/>
        </w:rPr>
        <w:drawing>
          <wp:inline distT="0" distB="0" distL="0" distR="0">
            <wp:extent cx="6065807" cy="1276350"/>
            <wp:effectExtent l="19050" t="0" r="0" b="0"/>
            <wp:docPr id="10" name="Immagine 1" descr="PON_Car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_Cart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5807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70"/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229"/>
        <w:gridCol w:w="1231"/>
      </w:tblGrid>
      <w:tr w:rsidR="00942073" w:rsidRPr="000F279F" w:rsidTr="0059636B">
        <w:tc>
          <w:tcPr>
            <w:tcW w:w="1702" w:type="dxa"/>
          </w:tcPr>
          <w:p w:rsidR="00942073" w:rsidRPr="000F279F" w:rsidRDefault="00942073" w:rsidP="0059636B">
            <w:pPr>
              <w:spacing w:after="0" w:line="240" w:lineRule="auto"/>
              <w:ind w:left="34" w:right="601"/>
              <w:jc w:val="both"/>
              <w:rPr>
                <w:rFonts w:ascii="Book Antiqua" w:hAnsi="Book Antiqua"/>
                <w:b/>
              </w:rPr>
            </w:pPr>
          </w:p>
          <w:p w:rsidR="00942073" w:rsidRPr="000F279F" w:rsidRDefault="00942073" w:rsidP="0059636B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0F279F">
              <w:rPr>
                <w:rFonts w:ascii="Book Antiqua" w:hAnsi="Book Antiqua" w:cs="Arial"/>
                <w:b/>
                <w:noProof/>
                <w:lang w:eastAsia="it-IT"/>
              </w:rPr>
              <w:drawing>
                <wp:inline distT="0" distB="0" distL="0" distR="0">
                  <wp:extent cx="1123950" cy="704850"/>
                  <wp:effectExtent l="0" t="0" r="0" b="0"/>
                  <wp:docPr id="3" name="Immagine 1" descr="logoscuo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scuo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073" w:rsidRPr="000F279F" w:rsidRDefault="00942073" w:rsidP="0059636B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229" w:type="dxa"/>
          </w:tcPr>
          <w:p w:rsidR="00942073" w:rsidRPr="000F279F" w:rsidRDefault="00942073" w:rsidP="0059636B">
            <w:pPr>
              <w:spacing w:after="0" w:line="240" w:lineRule="auto"/>
              <w:jc w:val="both"/>
              <w:rPr>
                <w:rFonts w:ascii="Book Antiqua" w:hAnsi="Book Antiqua" w:cs="Arial"/>
                <w:b/>
              </w:rPr>
            </w:pPr>
          </w:p>
          <w:p w:rsidR="00942073" w:rsidRDefault="00942073" w:rsidP="0059636B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0F279F">
              <w:rPr>
                <w:rFonts w:ascii="Book Antiqua" w:hAnsi="Book Antiqua" w:cs="Arial"/>
                <w:b/>
                <w:sz w:val="20"/>
                <w:szCs w:val="20"/>
              </w:rPr>
              <w:t>ISTITUTO ISTRUZIONE SUPERIORE  “ANTONIO MEUCCI”</w:t>
            </w:r>
          </w:p>
          <w:p w:rsidR="00942073" w:rsidRPr="00B11004" w:rsidRDefault="00942073" w:rsidP="0059636B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0F279F">
              <w:rPr>
                <w:rFonts w:ascii="Book Antiqua" w:hAnsi="Book Antiqua" w:cs="Arial"/>
                <w:sz w:val="20"/>
              </w:rPr>
              <w:t xml:space="preserve">Sede “Antonio </w:t>
            </w:r>
            <w:proofErr w:type="spellStart"/>
            <w:r w:rsidRPr="000F279F">
              <w:rPr>
                <w:rFonts w:ascii="Book Antiqua" w:hAnsi="Book Antiqua" w:cs="Arial"/>
                <w:sz w:val="20"/>
              </w:rPr>
              <w:t>Meucci</w:t>
            </w:r>
            <w:proofErr w:type="spellEnd"/>
            <w:r w:rsidRPr="000F279F">
              <w:rPr>
                <w:rFonts w:ascii="Book Antiqua" w:hAnsi="Book Antiqua" w:cs="Arial"/>
                <w:sz w:val="20"/>
              </w:rPr>
              <w:t>”  Via Marina Vecchia, 230   54100 MASSA  (MS)</w:t>
            </w:r>
          </w:p>
          <w:p w:rsidR="00942073" w:rsidRDefault="00942073" w:rsidP="0059636B">
            <w:pPr>
              <w:spacing w:after="0" w:line="240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F279F">
              <w:rPr>
                <w:rFonts w:ascii="Book Antiqua" w:hAnsi="Book Antiqua" w:cs="Arial"/>
                <w:sz w:val="20"/>
                <w:szCs w:val="20"/>
              </w:rPr>
              <w:t>Tel. 0585  252708 - fax 0585 251012</w:t>
            </w:r>
          </w:p>
          <w:p w:rsidR="00942073" w:rsidRDefault="00942073" w:rsidP="0059636B">
            <w:pPr>
              <w:spacing w:after="0" w:line="240" w:lineRule="auto"/>
              <w:jc w:val="center"/>
              <w:rPr>
                <w:rFonts w:ascii="Book Antiqua" w:hAnsi="Book Antiqua" w:cs="Arial"/>
                <w:sz w:val="20"/>
              </w:rPr>
            </w:pPr>
            <w:r w:rsidRPr="000F279F">
              <w:rPr>
                <w:rFonts w:ascii="Book Antiqua" w:hAnsi="Book Antiqua" w:cs="Arial"/>
                <w:sz w:val="20"/>
              </w:rPr>
              <w:t>C.F. 80002760454 – Codice Univoco UFFET5</w:t>
            </w:r>
          </w:p>
          <w:p w:rsidR="00942073" w:rsidRPr="00B11004" w:rsidRDefault="00942073" w:rsidP="0059636B">
            <w:pPr>
              <w:spacing w:after="0" w:line="240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F279F">
              <w:rPr>
                <w:rFonts w:ascii="Book Antiqua" w:hAnsi="Book Antiqua" w:cs="Arial"/>
                <w:sz w:val="20"/>
              </w:rPr>
              <w:t xml:space="preserve"> </w:t>
            </w:r>
            <w:hyperlink r:id="rId6" w:history="1">
              <w:r w:rsidRPr="000F279F">
                <w:rPr>
                  <w:rStyle w:val="Collegamentoipertestuale"/>
                  <w:rFonts w:ascii="Book Antiqua" w:hAnsi="Book Antiqua" w:cs="Arial"/>
                  <w:color w:val="0070C0"/>
                  <w:sz w:val="20"/>
                </w:rPr>
                <w:t>www.meuccimassa.gov.it</w:t>
              </w:r>
            </w:hyperlink>
          </w:p>
          <w:p w:rsidR="00942073" w:rsidRPr="000F279F" w:rsidRDefault="00942073" w:rsidP="0059636B">
            <w:pPr>
              <w:spacing w:after="0" w:line="240" w:lineRule="auto"/>
              <w:jc w:val="center"/>
              <w:rPr>
                <w:rFonts w:ascii="Book Antiqua" w:hAnsi="Book Antiqua" w:cs="Arial"/>
                <w:color w:val="4F81BD" w:themeColor="accent1"/>
                <w:sz w:val="20"/>
                <w:szCs w:val="20"/>
              </w:rPr>
            </w:pPr>
            <w:r w:rsidRPr="000F279F">
              <w:rPr>
                <w:rFonts w:ascii="Book Antiqua" w:hAnsi="Book Antiqua" w:cs="Arial"/>
                <w:color w:val="0070C0"/>
                <w:sz w:val="20"/>
                <w:szCs w:val="20"/>
                <w:u w:val="single"/>
              </w:rPr>
              <w:t>msis01800l@pec.istruzione.it</w:t>
            </w:r>
            <w:r w:rsidRPr="000F279F">
              <w:rPr>
                <w:rFonts w:ascii="Book Antiqua" w:hAnsi="Book Antiqua" w:cs="Arial"/>
                <w:color w:val="0070C0"/>
                <w:sz w:val="20"/>
                <w:szCs w:val="20"/>
              </w:rPr>
              <w:t xml:space="preserve"> – </w:t>
            </w:r>
            <w:hyperlink r:id="rId7" w:history="1">
              <w:r w:rsidRPr="000F279F">
                <w:rPr>
                  <w:rStyle w:val="Collegamentoipertestuale"/>
                  <w:rFonts w:ascii="Book Antiqua" w:hAnsi="Book Antiqua" w:cs="Arial"/>
                  <w:color w:val="0070C0"/>
                  <w:sz w:val="20"/>
                  <w:szCs w:val="20"/>
                </w:rPr>
                <w:t>msis01800l@istruzione.it</w:t>
              </w:r>
            </w:hyperlink>
          </w:p>
          <w:p w:rsidR="00942073" w:rsidRPr="000F279F" w:rsidRDefault="00942073" w:rsidP="0059636B">
            <w:pPr>
              <w:spacing w:after="0" w:line="240" w:lineRule="auto"/>
              <w:jc w:val="both"/>
              <w:rPr>
                <w:rFonts w:ascii="Book Antiqua" w:hAnsi="Book Antiqua" w:cs="Arial"/>
                <w:color w:val="3366FF"/>
                <w:u w:val="single"/>
              </w:rPr>
            </w:pPr>
          </w:p>
        </w:tc>
        <w:tc>
          <w:tcPr>
            <w:tcW w:w="1231" w:type="dxa"/>
          </w:tcPr>
          <w:p w:rsidR="00942073" w:rsidRPr="000F279F" w:rsidRDefault="00942073" w:rsidP="0059636B">
            <w:pPr>
              <w:spacing w:after="0" w:line="240" w:lineRule="auto"/>
              <w:jc w:val="both"/>
              <w:rPr>
                <w:rFonts w:ascii="Book Antiqua" w:hAnsi="Book Antiqua"/>
                <w:b/>
                <w:noProof/>
              </w:rPr>
            </w:pPr>
          </w:p>
          <w:p w:rsidR="00942073" w:rsidRPr="000F279F" w:rsidRDefault="00942073" w:rsidP="0059636B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0F279F">
              <w:rPr>
                <w:rFonts w:ascii="Book Antiqua" w:hAnsi="Book Antiqua"/>
                <w:b/>
                <w:noProof/>
                <w:lang w:eastAsia="it-IT"/>
              </w:rPr>
              <w:drawing>
                <wp:inline distT="0" distB="0" distL="0" distR="0">
                  <wp:extent cx="619125" cy="53340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073" w:rsidRDefault="00942073" w:rsidP="00684031">
      <w:pPr>
        <w:spacing w:line="360" w:lineRule="auto"/>
        <w:jc w:val="right"/>
        <w:rPr>
          <w:rFonts w:ascii="Arial" w:hAnsi="Arial" w:cs="Arial"/>
          <w:b/>
        </w:rPr>
      </w:pPr>
    </w:p>
    <w:p w:rsidR="00942073" w:rsidRDefault="00942073" w:rsidP="00684031">
      <w:pPr>
        <w:spacing w:line="360" w:lineRule="auto"/>
        <w:jc w:val="right"/>
        <w:rPr>
          <w:rFonts w:ascii="Arial" w:hAnsi="Arial" w:cs="Arial"/>
          <w:b/>
        </w:rPr>
      </w:pPr>
    </w:p>
    <w:p w:rsidR="00684031" w:rsidRDefault="00684031" w:rsidP="00684031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Agli alunni</w:t>
      </w:r>
    </w:p>
    <w:p w:rsidR="00684031" w:rsidRDefault="00684031" w:rsidP="00684031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 famiglie</w:t>
      </w:r>
    </w:p>
    <w:p w:rsidR="00684031" w:rsidRDefault="00684031" w:rsidP="00684031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Ai docenti</w:t>
      </w:r>
    </w:p>
    <w:p w:rsidR="00684031" w:rsidRDefault="00684031" w:rsidP="00684031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personale ATA</w:t>
      </w:r>
    </w:p>
    <w:p w:rsidR="00B9503F" w:rsidRPr="00B9503F" w:rsidRDefault="0008734A" w:rsidP="00B9503F">
      <w:pPr>
        <w:spacing w:line="360" w:lineRule="auto"/>
        <w:jc w:val="both"/>
        <w:rPr>
          <w:rFonts w:ascii="Arial" w:hAnsi="Arial" w:cs="Arial"/>
          <w:b/>
        </w:rPr>
      </w:pPr>
      <w:r w:rsidRPr="00B9503F">
        <w:rPr>
          <w:rFonts w:ascii="Arial" w:hAnsi="Arial" w:cs="Arial"/>
          <w:b/>
        </w:rPr>
        <w:t>Certificazioni di li</w:t>
      </w:r>
      <w:r w:rsidR="00BE1A9E" w:rsidRPr="00B9503F">
        <w:rPr>
          <w:rFonts w:ascii="Arial" w:hAnsi="Arial" w:cs="Arial"/>
          <w:b/>
        </w:rPr>
        <w:t>ngua inglese Cambridge ESOL 2019/2020</w:t>
      </w:r>
      <w:r w:rsidRPr="00B9503F">
        <w:rPr>
          <w:rFonts w:ascii="Arial" w:hAnsi="Arial" w:cs="Arial"/>
          <w:b/>
        </w:rPr>
        <w:t xml:space="preserve"> </w:t>
      </w:r>
    </w:p>
    <w:p w:rsidR="00BE1A9E" w:rsidRPr="00B9503F" w:rsidRDefault="0008734A" w:rsidP="00B9503F">
      <w:pPr>
        <w:spacing w:line="360" w:lineRule="auto"/>
        <w:jc w:val="both"/>
        <w:rPr>
          <w:rFonts w:ascii="Arial" w:hAnsi="Arial" w:cs="Arial"/>
        </w:rPr>
      </w:pPr>
      <w:r w:rsidRPr="00B9503F">
        <w:rPr>
          <w:rFonts w:ascii="Arial" w:hAnsi="Arial" w:cs="Arial"/>
        </w:rPr>
        <w:t xml:space="preserve">L’ Istituto d’Istruzione Superiore </w:t>
      </w:r>
      <w:r w:rsidR="00BE1A9E" w:rsidRPr="00B9503F">
        <w:rPr>
          <w:rFonts w:ascii="Arial" w:hAnsi="Arial" w:cs="Arial"/>
        </w:rPr>
        <w:t>“</w:t>
      </w:r>
      <w:proofErr w:type="spellStart"/>
      <w:r w:rsidR="00684031">
        <w:rPr>
          <w:rFonts w:ascii="Arial" w:hAnsi="Arial" w:cs="Arial"/>
        </w:rPr>
        <w:t>A.</w:t>
      </w:r>
      <w:r w:rsidR="00BE1A9E" w:rsidRPr="00B9503F">
        <w:rPr>
          <w:rFonts w:ascii="Arial" w:hAnsi="Arial" w:cs="Arial"/>
        </w:rPr>
        <w:t>Meucci</w:t>
      </w:r>
      <w:proofErr w:type="spellEnd"/>
      <w:r w:rsidR="00BE1A9E" w:rsidRPr="00B9503F">
        <w:rPr>
          <w:rFonts w:ascii="Arial" w:hAnsi="Arial" w:cs="Arial"/>
        </w:rPr>
        <w:t>“</w:t>
      </w:r>
      <w:r w:rsidRPr="00B9503F">
        <w:rPr>
          <w:rFonts w:ascii="Arial" w:hAnsi="Arial" w:cs="Arial"/>
        </w:rPr>
        <w:t xml:space="preserve"> a</w:t>
      </w:r>
      <w:r w:rsidR="00BE1A9E" w:rsidRPr="00B9503F">
        <w:rPr>
          <w:rFonts w:ascii="Arial" w:hAnsi="Arial" w:cs="Arial"/>
        </w:rPr>
        <w:t>ttiva corsi di preparazione alle</w:t>
      </w:r>
      <w:r w:rsidRPr="00B9503F">
        <w:rPr>
          <w:rFonts w:ascii="Arial" w:hAnsi="Arial" w:cs="Arial"/>
        </w:rPr>
        <w:t xml:space="preserve"> certificazioni Cambridge </w:t>
      </w:r>
      <w:r w:rsidR="00BE1A9E" w:rsidRPr="00B9503F">
        <w:rPr>
          <w:rFonts w:ascii="Arial" w:hAnsi="Arial" w:cs="Arial"/>
        </w:rPr>
        <w:t xml:space="preserve">KET, </w:t>
      </w:r>
      <w:r w:rsidRPr="00B9503F">
        <w:rPr>
          <w:rFonts w:ascii="Arial" w:hAnsi="Arial" w:cs="Arial"/>
        </w:rPr>
        <w:t xml:space="preserve">PET, FCE, CAE. </w:t>
      </w:r>
    </w:p>
    <w:p w:rsidR="00BE1A9E" w:rsidRPr="00B9503F" w:rsidRDefault="00B9503F" w:rsidP="00B950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Cambridge ESOL, </w:t>
      </w:r>
      <w:r w:rsidR="0008734A" w:rsidRPr="00B9503F">
        <w:rPr>
          <w:rFonts w:ascii="Arial" w:hAnsi="Arial" w:cs="Arial"/>
        </w:rPr>
        <w:t>dell’Università di Cambridge</w:t>
      </w:r>
      <w:r>
        <w:rPr>
          <w:rFonts w:ascii="Arial" w:hAnsi="Arial" w:cs="Arial"/>
        </w:rPr>
        <w:t>,</w:t>
      </w:r>
      <w:r w:rsidR="0008734A" w:rsidRPr="00B9503F">
        <w:rPr>
          <w:rFonts w:ascii="Arial" w:hAnsi="Arial" w:cs="Arial"/>
        </w:rPr>
        <w:t xml:space="preserve"> si occupa di certificazioni internazionali della lingua inglese. Queste certificazioni sono riconosciute internazionalmente sia in ambito lavorativo che accademico ed attestano la competenza in lingua inglese in tutte e quattro le abilità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reading</w:t>
      </w:r>
      <w:proofErr w:type="spellEnd"/>
      <w:r w:rsidR="0008734A" w:rsidRPr="00B9503F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listening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writing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speaking</w:t>
      </w:r>
      <w:proofErr w:type="spellEnd"/>
      <w:r w:rsidR="00BE1A9E" w:rsidRPr="00B9503F">
        <w:rPr>
          <w:rFonts w:ascii="Arial" w:hAnsi="Arial" w:cs="Arial"/>
        </w:rPr>
        <w:t xml:space="preserve">) secondo </w:t>
      </w:r>
      <w:r w:rsidR="0008734A" w:rsidRPr="00B9503F">
        <w:rPr>
          <w:rFonts w:ascii="Arial" w:hAnsi="Arial" w:cs="Arial"/>
        </w:rPr>
        <w:t>i parametri stabiliti dal Consiglio d’Europa e dal Quadro Comun</w:t>
      </w:r>
      <w:r>
        <w:rPr>
          <w:rFonts w:ascii="Arial" w:hAnsi="Arial" w:cs="Arial"/>
        </w:rPr>
        <w:t xml:space="preserve">e Europeo CEFR </w:t>
      </w:r>
      <w:r w:rsidR="00BE1A9E" w:rsidRPr="00B9503F">
        <w:rPr>
          <w:rFonts w:ascii="Arial" w:hAnsi="Arial" w:cs="Arial"/>
        </w:rPr>
        <w:t>(</w:t>
      </w:r>
      <w:r w:rsidR="0008734A" w:rsidRPr="00B9503F">
        <w:rPr>
          <w:rFonts w:ascii="Arial" w:hAnsi="Arial" w:cs="Arial"/>
        </w:rPr>
        <w:t>inglese</w:t>
      </w:r>
      <w:r w:rsidR="00BE1A9E" w:rsidRPr="00B9503F">
        <w:rPr>
          <w:rFonts w:ascii="Arial" w:hAnsi="Arial" w:cs="Arial"/>
        </w:rPr>
        <w:t>)</w:t>
      </w:r>
      <w:r w:rsidR="0008734A" w:rsidRPr="00B9503F">
        <w:rPr>
          <w:rFonts w:ascii="Arial" w:hAnsi="Arial" w:cs="Arial"/>
        </w:rPr>
        <w:t>.</w:t>
      </w:r>
    </w:p>
    <w:p w:rsidR="00BE1A9E" w:rsidRPr="00B9503F" w:rsidRDefault="00BE1A9E" w:rsidP="00B9503F">
      <w:pPr>
        <w:spacing w:line="360" w:lineRule="auto"/>
        <w:jc w:val="both"/>
        <w:rPr>
          <w:rFonts w:ascii="Arial" w:hAnsi="Arial" w:cs="Arial"/>
        </w:rPr>
      </w:pPr>
      <w:r w:rsidRPr="00B9503F">
        <w:rPr>
          <w:rFonts w:ascii="Arial" w:hAnsi="Arial" w:cs="Arial"/>
        </w:rPr>
        <w:t>I corsi da noi proposti sono:</w:t>
      </w:r>
    </w:p>
    <w:p w:rsidR="00BE1A9E" w:rsidRPr="00B9503F" w:rsidRDefault="0008734A" w:rsidP="00B9503F">
      <w:pPr>
        <w:spacing w:line="360" w:lineRule="auto"/>
        <w:jc w:val="both"/>
        <w:rPr>
          <w:rFonts w:ascii="Arial" w:hAnsi="Arial" w:cs="Arial"/>
          <w:lang w:val="en-US"/>
        </w:rPr>
      </w:pPr>
      <w:r w:rsidRPr="00B9503F">
        <w:rPr>
          <w:rFonts w:ascii="Arial" w:hAnsi="Arial" w:cs="Arial"/>
          <w:lang w:val="en-US"/>
        </w:rPr>
        <w:t>Key (KET)</w:t>
      </w:r>
    </w:p>
    <w:p w:rsidR="00BE1A9E" w:rsidRPr="00B9503F" w:rsidRDefault="0008734A" w:rsidP="00B9503F">
      <w:pPr>
        <w:spacing w:line="360" w:lineRule="auto"/>
        <w:jc w:val="both"/>
        <w:rPr>
          <w:rFonts w:ascii="Arial" w:hAnsi="Arial" w:cs="Arial"/>
          <w:lang w:val="en-US"/>
        </w:rPr>
      </w:pPr>
      <w:r w:rsidRPr="00B9503F">
        <w:rPr>
          <w:rFonts w:ascii="Arial" w:hAnsi="Arial" w:cs="Arial"/>
          <w:lang w:val="en-US"/>
        </w:rPr>
        <w:t>Preliminary (PET)</w:t>
      </w:r>
    </w:p>
    <w:p w:rsidR="00BE1A9E" w:rsidRPr="00B9503F" w:rsidRDefault="0008734A" w:rsidP="00B9503F">
      <w:pPr>
        <w:spacing w:line="360" w:lineRule="auto"/>
        <w:jc w:val="both"/>
        <w:rPr>
          <w:rFonts w:ascii="Arial" w:hAnsi="Arial" w:cs="Arial"/>
          <w:lang w:val="en-US"/>
        </w:rPr>
      </w:pPr>
      <w:r w:rsidRPr="00B9503F">
        <w:rPr>
          <w:rFonts w:ascii="Arial" w:hAnsi="Arial" w:cs="Arial"/>
          <w:lang w:val="en-US"/>
        </w:rPr>
        <w:t>First (FCE)</w:t>
      </w:r>
    </w:p>
    <w:p w:rsidR="00BE1A9E" w:rsidRPr="00B9503F" w:rsidRDefault="0008734A" w:rsidP="00B9503F">
      <w:pPr>
        <w:spacing w:line="360" w:lineRule="auto"/>
        <w:jc w:val="both"/>
        <w:rPr>
          <w:rFonts w:ascii="Arial" w:hAnsi="Arial" w:cs="Arial"/>
        </w:rPr>
      </w:pPr>
      <w:proofErr w:type="spellStart"/>
      <w:r w:rsidRPr="00B9503F">
        <w:rPr>
          <w:rFonts w:ascii="Arial" w:hAnsi="Arial" w:cs="Arial"/>
        </w:rPr>
        <w:t>Advanced</w:t>
      </w:r>
      <w:proofErr w:type="spellEnd"/>
      <w:r w:rsidRPr="00B9503F">
        <w:rPr>
          <w:rFonts w:ascii="Arial" w:hAnsi="Arial" w:cs="Arial"/>
        </w:rPr>
        <w:t xml:space="preserve"> (CAE) </w:t>
      </w:r>
    </w:p>
    <w:p w:rsidR="00BE1A9E" w:rsidRPr="00B9503F" w:rsidRDefault="0008734A" w:rsidP="00B9503F">
      <w:pPr>
        <w:spacing w:line="360" w:lineRule="auto"/>
        <w:jc w:val="both"/>
        <w:rPr>
          <w:rFonts w:ascii="Arial" w:hAnsi="Arial" w:cs="Arial"/>
        </w:rPr>
      </w:pPr>
      <w:r w:rsidRPr="00B9503F">
        <w:rPr>
          <w:rFonts w:ascii="Arial" w:hAnsi="Arial" w:cs="Arial"/>
        </w:rPr>
        <w:lastRenderedPageBreak/>
        <w:t>I corsi, tenuti da</w:t>
      </w:r>
      <w:r w:rsidR="00BE1A9E" w:rsidRPr="00B9503F">
        <w:rPr>
          <w:rFonts w:ascii="Arial" w:hAnsi="Arial" w:cs="Arial"/>
        </w:rPr>
        <w:t xml:space="preserve"> docenti interni all’istituto e supportati da </w:t>
      </w:r>
      <w:r w:rsidRPr="00B9503F">
        <w:rPr>
          <w:rFonts w:ascii="Arial" w:hAnsi="Arial" w:cs="Arial"/>
        </w:rPr>
        <w:t xml:space="preserve">insegnanti madrelingua, prevedono </w:t>
      </w:r>
      <w:r w:rsidR="00BE1A9E" w:rsidRPr="00B9503F">
        <w:rPr>
          <w:rFonts w:ascii="Arial" w:hAnsi="Arial" w:cs="Arial"/>
        </w:rPr>
        <w:t>30</w:t>
      </w:r>
      <w:r w:rsidRPr="00B9503F">
        <w:rPr>
          <w:rFonts w:ascii="Arial" w:hAnsi="Arial" w:cs="Arial"/>
        </w:rPr>
        <w:t xml:space="preserve"> ore di lezione per ciascun livello: </w:t>
      </w:r>
      <w:r w:rsidR="00B9503F">
        <w:rPr>
          <w:rFonts w:ascii="Arial" w:hAnsi="Arial" w:cs="Arial"/>
        </w:rPr>
        <w:t xml:space="preserve">KET, </w:t>
      </w:r>
      <w:r w:rsidRPr="00B9503F">
        <w:rPr>
          <w:rFonts w:ascii="Arial" w:hAnsi="Arial" w:cs="Arial"/>
        </w:rPr>
        <w:t xml:space="preserve">PET, FCE e CAE. </w:t>
      </w:r>
    </w:p>
    <w:p w:rsidR="00BE1A9E" w:rsidRPr="00B9503F" w:rsidRDefault="0008734A" w:rsidP="00B9503F">
      <w:pPr>
        <w:spacing w:line="360" w:lineRule="auto"/>
        <w:jc w:val="both"/>
        <w:rPr>
          <w:rFonts w:ascii="Arial" w:hAnsi="Arial" w:cs="Arial"/>
        </w:rPr>
      </w:pPr>
      <w:r w:rsidRPr="00B9503F">
        <w:rPr>
          <w:rFonts w:ascii="Arial" w:hAnsi="Arial" w:cs="Arial"/>
        </w:rPr>
        <w:t>I cors</w:t>
      </w:r>
      <w:r w:rsidR="00BE1A9E" w:rsidRPr="00B9503F">
        <w:rPr>
          <w:rFonts w:ascii="Arial" w:hAnsi="Arial" w:cs="Arial"/>
        </w:rPr>
        <w:t xml:space="preserve">i inizieranno presumibilmente dal 4 Novembre </w:t>
      </w:r>
      <w:r w:rsidR="00B9503F">
        <w:rPr>
          <w:rFonts w:ascii="Arial" w:hAnsi="Arial" w:cs="Arial"/>
        </w:rPr>
        <w:t xml:space="preserve">2019 </w:t>
      </w:r>
      <w:r w:rsidR="00BE1A9E" w:rsidRPr="00B9503F">
        <w:rPr>
          <w:rFonts w:ascii="Arial" w:hAnsi="Arial" w:cs="Arial"/>
        </w:rPr>
        <w:t>e termineranno intorno al 20 marz</w:t>
      </w:r>
      <w:r w:rsidR="00B9503F">
        <w:rPr>
          <w:rFonts w:ascii="Arial" w:hAnsi="Arial" w:cs="Arial"/>
        </w:rPr>
        <w:t xml:space="preserve">o 2020. </w:t>
      </w:r>
      <w:r w:rsidR="00BE1A9E" w:rsidRPr="00B9503F">
        <w:rPr>
          <w:rFonts w:ascii="Arial" w:hAnsi="Arial" w:cs="Arial"/>
        </w:rPr>
        <w:t xml:space="preserve"> La frequenza sarà una volta alla settimana per un’ora e trenta minuti. </w:t>
      </w:r>
      <w:r w:rsidRPr="00B9503F">
        <w:rPr>
          <w:rFonts w:ascii="Arial" w:hAnsi="Arial" w:cs="Arial"/>
        </w:rPr>
        <w:t xml:space="preserve"> </w:t>
      </w:r>
    </w:p>
    <w:p w:rsidR="00BE1A9E" w:rsidRPr="00B9503F" w:rsidRDefault="00BE1A9E" w:rsidP="00B9503F">
      <w:pPr>
        <w:spacing w:line="360" w:lineRule="auto"/>
        <w:jc w:val="both"/>
        <w:rPr>
          <w:rFonts w:ascii="Arial" w:hAnsi="Arial" w:cs="Arial"/>
        </w:rPr>
      </w:pPr>
      <w:r w:rsidRPr="00B9503F">
        <w:rPr>
          <w:rFonts w:ascii="Arial" w:hAnsi="Arial" w:cs="Arial"/>
        </w:rPr>
        <w:t xml:space="preserve">Al  termine dei corsi gli studenti avranno l’opportunità di decidere se sostenere l’esame </w:t>
      </w:r>
      <w:r w:rsidR="00632542" w:rsidRPr="00B9503F">
        <w:rPr>
          <w:rFonts w:ascii="Arial" w:hAnsi="Arial" w:cs="Arial"/>
        </w:rPr>
        <w:t xml:space="preserve">secondo il calendario Cambridge versando la tassa d’esame che </w:t>
      </w:r>
      <w:r w:rsidR="00B9503F">
        <w:rPr>
          <w:rFonts w:ascii="Arial" w:hAnsi="Arial" w:cs="Arial"/>
        </w:rPr>
        <w:t>non è compresa nel costo del corso</w:t>
      </w:r>
      <w:r w:rsidR="00632542" w:rsidRPr="00B9503F">
        <w:rPr>
          <w:rFonts w:ascii="Arial" w:hAnsi="Arial" w:cs="Arial"/>
        </w:rPr>
        <w:t>. La scuola si impegna a organizzare eventuali esami in sede e/o fuori sede a seconda del numero dei candidati per ogni livello.</w:t>
      </w:r>
    </w:p>
    <w:p w:rsidR="00632542" w:rsidRPr="00B9503F" w:rsidRDefault="00632542" w:rsidP="00B9503F">
      <w:pPr>
        <w:spacing w:line="360" w:lineRule="auto"/>
        <w:jc w:val="both"/>
        <w:rPr>
          <w:rFonts w:ascii="Arial" w:hAnsi="Arial" w:cs="Arial"/>
        </w:rPr>
      </w:pPr>
      <w:r w:rsidRPr="00B9503F">
        <w:rPr>
          <w:rFonts w:ascii="Arial" w:hAnsi="Arial" w:cs="Arial"/>
        </w:rPr>
        <w:t>L</w:t>
      </w:r>
      <w:r w:rsidR="0008734A" w:rsidRPr="00B9503F">
        <w:rPr>
          <w:rFonts w:ascii="Arial" w:hAnsi="Arial" w:cs="Arial"/>
        </w:rPr>
        <w:t xml:space="preserve">e certificazioni Cambridge conseguite prima degli scrutini si configureranno come “credito formativo”. </w:t>
      </w:r>
    </w:p>
    <w:p w:rsidR="00632542" w:rsidRPr="00B9503F" w:rsidRDefault="00632542" w:rsidP="00B9503F">
      <w:pPr>
        <w:spacing w:line="360" w:lineRule="auto"/>
        <w:jc w:val="both"/>
        <w:rPr>
          <w:rFonts w:ascii="Arial" w:hAnsi="Arial" w:cs="Arial"/>
        </w:rPr>
      </w:pPr>
      <w:r w:rsidRPr="00B9503F">
        <w:rPr>
          <w:rFonts w:ascii="Arial" w:hAnsi="Arial" w:cs="Arial"/>
          <w:b/>
        </w:rPr>
        <w:t>Modalità di pre-i</w:t>
      </w:r>
      <w:r w:rsidR="0008734A" w:rsidRPr="00B9503F">
        <w:rPr>
          <w:rFonts w:ascii="Arial" w:hAnsi="Arial" w:cs="Arial"/>
          <w:b/>
        </w:rPr>
        <w:t>scrizione ai cors</w:t>
      </w:r>
      <w:r w:rsidR="0008734A" w:rsidRPr="00B9503F">
        <w:rPr>
          <w:rFonts w:ascii="Arial" w:hAnsi="Arial" w:cs="Arial"/>
        </w:rPr>
        <w:t>i: Possono iscriversi ai corsi alunni interni alla scuola</w:t>
      </w:r>
      <w:r w:rsidR="00B9503F">
        <w:rPr>
          <w:rFonts w:ascii="Arial" w:hAnsi="Arial" w:cs="Arial"/>
        </w:rPr>
        <w:t>, docenti</w:t>
      </w:r>
      <w:r w:rsidR="0008734A" w:rsidRPr="00B9503F">
        <w:rPr>
          <w:rFonts w:ascii="Arial" w:hAnsi="Arial" w:cs="Arial"/>
        </w:rPr>
        <w:t xml:space="preserve"> e persone esterne, ma con costi diversi. Tutti dovranno compilare una scheda (vedi allegato) indicando il corso scelto</w:t>
      </w:r>
      <w:r w:rsidRPr="00B9503F">
        <w:rPr>
          <w:rFonts w:ascii="Arial" w:hAnsi="Arial" w:cs="Arial"/>
        </w:rPr>
        <w:t xml:space="preserve">. </w:t>
      </w:r>
      <w:r w:rsidR="0008734A" w:rsidRPr="00B9503F">
        <w:rPr>
          <w:rFonts w:ascii="Arial" w:hAnsi="Arial" w:cs="Arial"/>
        </w:rPr>
        <w:t xml:space="preserve">La scheda compilata dovrà essere consegnata alla </w:t>
      </w:r>
      <w:r w:rsidRPr="00B9503F">
        <w:rPr>
          <w:rFonts w:ascii="Arial" w:hAnsi="Arial" w:cs="Arial"/>
        </w:rPr>
        <w:t xml:space="preserve">Prof.ssa Alessandra Mazzi </w:t>
      </w:r>
      <w:r w:rsidR="0008734A" w:rsidRPr="00B9503F">
        <w:rPr>
          <w:rFonts w:ascii="Arial" w:hAnsi="Arial" w:cs="Arial"/>
        </w:rPr>
        <w:t xml:space="preserve"> </w:t>
      </w:r>
      <w:r w:rsidR="0008734A" w:rsidRPr="00B9503F">
        <w:rPr>
          <w:rFonts w:ascii="Arial" w:hAnsi="Arial" w:cs="Arial"/>
          <w:b/>
          <w:u w:val="single"/>
        </w:rPr>
        <w:t xml:space="preserve">entro e non oltre il </w:t>
      </w:r>
      <w:r w:rsidRPr="00B9503F">
        <w:rPr>
          <w:rFonts w:ascii="Arial" w:hAnsi="Arial" w:cs="Arial"/>
          <w:b/>
          <w:u w:val="single"/>
        </w:rPr>
        <w:t>26 ottobre 2019</w:t>
      </w:r>
      <w:r w:rsidR="0008734A" w:rsidRPr="00B9503F">
        <w:rPr>
          <w:rFonts w:ascii="Arial" w:hAnsi="Arial" w:cs="Arial"/>
          <w:b/>
          <w:u w:val="single"/>
        </w:rPr>
        <w:t>.</w:t>
      </w:r>
      <w:r w:rsidR="0008734A" w:rsidRPr="00B9503F">
        <w:rPr>
          <w:rFonts w:ascii="Arial" w:hAnsi="Arial" w:cs="Arial"/>
        </w:rPr>
        <w:t xml:space="preserve"> </w:t>
      </w:r>
    </w:p>
    <w:p w:rsidR="00632542" w:rsidRDefault="0008734A" w:rsidP="00B9503F">
      <w:pPr>
        <w:spacing w:line="360" w:lineRule="auto"/>
        <w:jc w:val="both"/>
        <w:rPr>
          <w:rFonts w:ascii="Arial" w:hAnsi="Arial" w:cs="Arial"/>
        </w:rPr>
      </w:pPr>
      <w:r w:rsidRPr="00B9503F">
        <w:rPr>
          <w:rFonts w:ascii="Arial" w:hAnsi="Arial" w:cs="Arial"/>
          <w:b/>
        </w:rPr>
        <w:t>Procedura per accedere ai corsi</w:t>
      </w:r>
      <w:r w:rsidRPr="00B9503F">
        <w:rPr>
          <w:rFonts w:ascii="Arial" w:hAnsi="Arial" w:cs="Arial"/>
        </w:rPr>
        <w:t>:</w:t>
      </w:r>
      <w:r w:rsidR="00632542" w:rsidRPr="00B9503F">
        <w:rPr>
          <w:rFonts w:ascii="Arial" w:hAnsi="Arial" w:cs="Arial"/>
        </w:rPr>
        <w:t xml:space="preserve"> </w:t>
      </w:r>
      <w:r w:rsidRPr="00B9503F">
        <w:rPr>
          <w:rFonts w:ascii="Arial" w:hAnsi="Arial" w:cs="Arial"/>
        </w:rPr>
        <w:t xml:space="preserve"> Gli alunni interni e gli esterni che hanno frequentato corsi nel nostro istituto</w:t>
      </w:r>
      <w:r w:rsidR="00632542" w:rsidRPr="00B9503F">
        <w:rPr>
          <w:rFonts w:ascii="Arial" w:hAnsi="Arial" w:cs="Arial"/>
        </w:rPr>
        <w:t xml:space="preserve"> negli anni scolastici</w:t>
      </w:r>
      <w:r w:rsidRPr="00B9503F">
        <w:rPr>
          <w:rFonts w:ascii="Arial" w:hAnsi="Arial" w:cs="Arial"/>
        </w:rPr>
        <w:t xml:space="preserve"> </w:t>
      </w:r>
      <w:r w:rsidR="00632542" w:rsidRPr="00B9503F">
        <w:rPr>
          <w:rFonts w:ascii="Arial" w:hAnsi="Arial" w:cs="Arial"/>
        </w:rPr>
        <w:t>precedenti</w:t>
      </w:r>
      <w:r w:rsidR="00B9503F">
        <w:rPr>
          <w:rFonts w:ascii="Arial" w:hAnsi="Arial" w:cs="Arial"/>
        </w:rPr>
        <w:t xml:space="preserve">, </w:t>
      </w:r>
      <w:r w:rsidR="00632542" w:rsidRPr="00B9503F">
        <w:rPr>
          <w:rFonts w:ascii="Arial" w:hAnsi="Arial" w:cs="Arial"/>
        </w:rPr>
        <w:t>nonché coloro che sono in possesso di una certificazione</w:t>
      </w:r>
      <w:r w:rsidR="00B9503F">
        <w:rPr>
          <w:rFonts w:ascii="Arial" w:hAnsi="Arial" w:cs="Arial"/>
        </w:rPr>
        <w:t>,</w:t>
      </w:r>
      <w:r w:rsidR="00632542" w:rsidRPr="00B9503F">
        <w:rPr>
          <w:rFonts w:ascii="Arial" w:hAnsi="Arial" w:cs="Arial"/>
        </w:rPr>
        <w:t xml:space="preserve"> </w:t>
      </w:r>
      <w:r w:rsidRPr="00B9503F">
        <w:rPr>
          <w:rFonts w:ascii="Arial" w:hAnsi="Arial" w:cs="Arial"/>
        </w:rPr>
        <w:t>possono direttamente accedere</w:t>
      </w:r>
      <w:r w:rsidR="00632542" w:rsidRPr="00B9503F">
        <w:rPr>
          <w:rFonts w:ascii="Arial" w:hAnsi="Arial" w:cs="Arial"/>
        </w:rPr>
        <w:t xml:space="preserve"> al corso di livello successivo. Gli alunni che non hanno conseguito alcuna certificazione devono consultare le docenti di lingua inglese di classe</w:t>
      </w:r>
      <w:r w:rsidR="00B9503F" w:rsidRPr="00B9503F">
        <w:rPr>
          <w:rFonts w:ascii="Arial" w:hAnsi="Arial" w:cs="Arial"/>
        </w:rPr>
        <w:t>.</w:t>
      </w:r>
    </w:p>
    <w:p w:rsidR="00B9503F" w:rsidRDefault="00B9503F" w:rsidP="00B9503F">
      <w:pPr>
        <w:spacing w:line="360" w:lineRule="auto"/>
        <w:jc w:val="both"/>
        <w:rPr>
          <w:rFonts w:ascii="Arial" w:hAnsi="Arial" w:cs="Arial"/>
        </w:rPr>
      </w:pPr>
      <w:r w:rsidRPr="00B9503F">
        <w:rPr>
          <w:rFonts w:ascii="Arial" w:hAnsi="Arial" w:cs="Arial"/>
          <w:u w:val="single"/>
        </w:rPr>
        <w:t>Una volta raccolte le pre-iscrizioni sarà possibile</w:t>
      </w:r>
      <w:r>
        <w:rPr>
          <w:rFonts w:ascii="Arial" w:hAnsi="Arial" w:cs="Arial"/>
        </w:rPr>
        <w:t xml:space="preserve"> comunicare il costo del corso</w:t>
      </w:r>
      <w:r w:rsidR="00862410">
        <w:rPr>
          <w:rFonts w:ascii="Arial" w:hAnsi="Arial" w:cs="Arial"/>
        </w:rPr>
        <w:t xml:space="preserve"> ( non superiore a Euro 100 fino al livello B2 per gli studenti iscritti al nostro Istituto; non oltre i 200 Euro per il livello C1, per l’utenza esterna e per i docenti). G</w:t>
      </w:r>
      <w:r w:rsidR="002A7BA9">
        <w:rPr>
          <w:rFonts w:ascii="Arial" w:hAnsi="Arial" w:cs="Arial"/>
        </w:rPr>
        <w:t>li iscritti avranno</w:t>
      </w:r>
      <w:r>
        <w:rPr>
          <w:rFonts w:ascii="Arial" w:hAnsi="Arial" w:cs="Arial"/>
        </w:rPr>
        <w:t xml:space="preserve"> l’opportunità di scegliere il giorno e la fascia oraria </w:t>
      </w:r>
      <w:r w:rsidRPr="00B9503F">
        <w:rPr>
          <w:rFonts w:ascii="Arial" w:hAnsi="Arial" w:cs="Arial"/>
          <w:b/>
          <w:u w:val="single"/>
        </w:rPr>
        <w:t>qualora siano previsti più corsi dello stesso livello</w:t>
      </w:r>
      <w:r>
        <w:rPr>
          <w:rFonts w:ascii="Arial" w:hAnsi="Arial" w:cs="Arial"/>
        </w:rPr>
        <w:t>.</w:t>
      </w:r>
    </w:p>
    <w:p w:rsidR="00942073" w:rsidRDefault="00942073" w:rsidP="00B9503F">
      <w:pPr>
        <w:spacing w:line="360" w:lineRule="auto"/>
        <w:jc w:val="both"/>
        <w:rPr>
          <w:rFonts w:ascii="Arial" w:hAnsi="Arial" w:cs="Arial"/>
        </w:rPr>
      </w:pPr>
    </w:p>
    <w:p w:rsidR="00942073" w:rsidRDefault="00942073" w:rsidP="00B950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Dirigente Scolastico</w:t>
      </w:r>
      <w:r>
        <w:rPr>
          <w:rFonts w:ascii="Arial" w:hAnsi="Arial" w:cs="Arial"/>
        </w:rPr>
        <w:tab/>
      </w:r>
    </w:p>
    <w:p w:rsidR="00942073" w:rsidRDefault="00942073" w:rsidP="00B950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Prof.ssa Sonia Casaburo</w:t>
      </w:r>
    </w:p>
    <w:p w:rsidR="00942073" w:rsidRDefault="00942073" w:rsidP="00942073">
      <w:pPr>
        <w:spacing w:line="360" w:lineRule="auto"/>
        <w:jc w:val="right"/>
        <w:rPr>
          <w:rFonts w:ascii="Arial" w:hAnsi="Arial" w:cs="Arial"/>
        </w:rPr>
      </w:pPr>
    </w:p>
    <w:p w:rsidR="00942073" w:rsidRPr="00B9503F" w:rsidRDefault="00942073" w:rsidP="00942073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42073" w:rsidRPr="00B9503F" w:rsidSect="00A84A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08734A"/>
    <w:rsid w:val="0008734A"/>
    <w:rsid w:val="002462D8"/>
    <w:rsid w:val="002A7BA9"/>
    <w:rsid w:val="00632542"/>
    <w:rsid w:val="00684031"/>
    <w:rsid w:val="006866E4"/>
    <w:rsid w:val="00862410"/>
    <w:rsid w:val="008A2447"/>
    <w:rsid w:val="00942073"/>
    <w:rsid w:val="00A84AC5"/>
    <w:rsid w:val="00B9503F"/>
    <w:rsid w:val="00BE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A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207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msis01800l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uccimassa.gov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utente04</cp:lastModifiedBy>
  <cp:revision>2</cp:revision>
  <dcterms:created xsi:type="dcterms:W3CDTF">2019-10-16T06:33:00Z</dcterms:created>
  <dcterms:modified xsi:type="dcterms:W3CDTF">2019-10-16T06:33:00Z</dcterms:modified>
</cp:coreProperties>
</file>